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2C6" w14:textId="77777777" w:rsidR="003D1EBF" w:rsidRDefault="003D1EBF" w:rsidP="003D1EBF">
      <w:pPr>
        <w:spacing w:after="0" w:line="240" w:lineRule="auto"/>
        <w:rPr>
          <w:rFonts w:ascii="&amp;quot" w:eastAsia="Times New Roman" w:hAnsi="&amp;quot" w:cs="Times New Roman"/>
          <w:b/>
          <w:bCs/>
          <w:color w:val="333333"/>
          <w:sz w:val="27"/>
          <w:szCs w:val="27"/>
          <w:lang w:eastAsia="nl-NL"/>
        </w:rPr>
      </w:pPr>
      <w:r w:rsidRPr="003D1EBF">
        <w:rPr>
          <w:rFonts w:ascii="&amp;quot" w:eastAsia="Times New Roman" w:hAnsi="&amp;quot" w:cs="Times New Roman"/>
          <w:b/>
          <w:bCs/>
          <w:color w:val="738F80"/>
          <w:sz w:val="27"/>
          <w:szCs w:val="27"/>
          <w:lang w:eastAsia="nl-NL"/>
        </w:rPr>
        <w:t>Cerebrale/spinale spasticiteit bij volwassenen</w:t>
      </w:r>
      <w:r>
        <w:rPr>
          <w:rFonts w:ascii="&amp;quot" w:eastAsia="Times New Roman" w:hAnsi="&amp;quot" w:cs="Times New Roman"/>
          <w:b/>
          <w:bCs/>
          <w:color w:val="738F80"/>
          <w:sz w:val="27"/>
          <w:szCs w:val="27"/>
          <w:lang w:eastAsia="nl-NL"/>
        </w:rPr>
        <w:t>: Herkennen en handelen</w:t>
      </w:r>
    </w:p>
    <w:p w14:paraId="33C5C6A1" w14:textId="77777777" w:rsidR="003D1EBF" w:rsidRPr="003D1EBF" w:rsidRDefault="003D1EBF" w:rsidP="003D1EBF">
      <w:pPr>
        <w:spacing w:after="0" w:line="240" w:lineRule="auto"/>
        <w:rPr>
          <w:rFonts w:ascii="&amp;quot" w:eastAsia="Times New Roman" w:hAnsi="&amp;quot" w:cs="Times New Roman"/>
          <w:b/>
          <w:bCs/>
          <w:color w:val="333333"/>
          <w:sz w:val="27"/>
          <w:szCs w:val="27"/>
          <w:lang w:eastAsia="nl-NL"/>
        </w:rPr>
      </w:pPr>
    </w:p>
    <w:p w14:paraId="4561DA04" w14:textId="3C221DEB" w:rsidR="003D1EBF" w:rsidRDefault="003D1EBF" w:rsidP="003D1EBF">
      <w:pPr>
        <w:spacing w:after="150" w:line="240" w:lineRule="auto"/>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In samenwerking met Nederlandse experts op het gebied van cerebrale/spinale spasticiteit bij volwassenen organise</w:t>
      </w:r>
      <w:r w:rsidR="00EC2304">
        <w:rPr>
          <w:rFonts w:ascii="&amp;quot" w:eastAsia="Times New Roman" w:hAnsi="&amp;quot" w:cs="Times New Roman"/>
          <w:color w:val="333333"/>
          <w:sz w:val="20"/>
          <w:szCs w:val="20"/>
          <w:lang w:eastAsia="nl-NL"/>
        </w:rPr>
        <w:t>ren</w:t>
      </w:r>
      <w:r w:rsidRPr="003D1EBF">
        <w:rPr>
          <w:rFonts w:ascii="&amp;quot" w:eastAsia="Times New Roman" w:hAnsi="&amp;quot" w:cs="Times New Roman"/>
          <w:color w:val="333333"/>
          <w:sz w:val="20"/>
          <w:szCs w:val="20"/>
          <w:lang w:eastAsia="nl-NL"/>
        </w:rPr>
        <w:t xml:space="preserve"> Will Pharma </w:t>
      </w:r>
      <w:r w:rsidR="00EC2304">
        <w:rPr>
          <w:rFonts w:ascii="&amp;quot" w:eastAsia="Times New Roman" w:hAnsi="&amp;quot" w:cs="Times New Roman"/>
          <w:color w:val="333333"/>
          <w:sz w:val="20"/>
          <w:szCs w:val="20"/>
          <w:lang w:eastAsia="nl-NL"/>
        </w:rPr>
        <w:t xml:space="preserve">en Ipsen </w:t>
      </w:r>
      <w:r w:rsidRPr="003D1EBF">
        <w:rPr>
          <w:rFonts w:ascii="&amp;quot" w:eastAsia="Times New Roman" w:hAnsi="&amp;quot" w:cs="Times New Roman"/>
          <w:color w:val="333333"/>
          <w:sz w:val="20"/>
          <w:szCs w:val="20"/>
          <w:lang w:eastAsia="nl-NL"/>
        </w:rPr>
        <w:t xml:space="preserve">op 9 oktober 2019 de online nascholing </w:t>
      </w:r>
      <w:r w:rsidRPr="003D1EBF">
        <w:rPr>
          <w:rFonts w:ascii="&amp;quot" w:eastAsia="Times New Roman" w:hAnsi="&amp;quot" w:cs="Times New Roman"/>
          <w:b/>
          <w:bCs/>
          <w:color w:val="333333"/>
          <w:sz w:val="20"/>
          <w:szCs w:val="20"/>
          <w:lang w:eastAsia="nl-NL"/>
        </w:rPr>
        <w:t>Cerebrale en/of spinale spasticiteit bij volwassenen: herkennen en handelen.</w:t>
      </w:r>
      <w:r w:rsidRPr="003D1EBF">
        <w:rPr>
          <w:rFonts w:ascii="&amp;quot" w:eastAsia="Times New Roman" w:hAnsi="&amp;quot" w:cs="Times New Roman"/>
          <w:color w:val="333333"/>
          <w:sz w:val="20"/>
          <w:szCs w:val="20"/>
          <w:lang w:eastAsia="nl-NL"/>
        </w:rPr>
        <w:br/>
      </w:r>
      <w:r w:rsidRPr="003D1EBF">
        <w:rPr>
          <w:rFonts w:ascii="&amp;quot" w:eastAsia="Times New Roman" w:hAnsi="&amp;quot" w:cs="Times New Roman"/>
          <w:color w:val="333333"/>
          <w:sz w:val="20"/>
          <w:szCs w:val="20"/>
          <w:lang w:eastAsia="nl-NL"/>
        </w:rPr>
        <w:br/>
        <w:t>Deze online nascholing helpt om spasticiteit bij patiënten te herkennen, te meten en te behandelen. De experts maken hierbij gebruik van herkenbare casuïstiek. Door middel van pollvragen en de mogelijkheid om zelf vragen te stellen tijdens deze webinar k</w:t>
      </w:r>
      <w:r w:rsidR="002431D5">
        <w:rPr>
          <w:rFonts w:ascii="&amp;quot" w:eastAsia="Times New Roman" w:hAnsi="&amp;quot" w:cs="Times New Roman"/>
          <w:color w:val="333333"/>
          <w:sz w:val="20"/>
          <w:szCs w:val="20"/>
          <w:lang w:eastAsia="nl-NL"/>
        </w:rPr>
        <w:t>an men</w:t>
      </w:r>
      <w:bookmarkStart w:id="0" w:name="_GoBack"/>
      <w:bookmarkEnd w:id="0"/>
      <w:r w:rsidRPr="003D1EBF">
        <w:rPr>
          <w:rFonts w:ascii="&amp;quot" w:eastAsia="Times New Roman" w:hAnsi="&amp;quot" w:cs="Times New Roman"/>
          <w:color w:val="333333"/>
          <w:sz w:val="20"/>
          <w:szCs w:val="20"/>
          <w:lang w:eastAsia="nl-NL"/>
        </w:rPr>
        <w:t xml:space="preserve"> actief bij de scholing betrokken zijn.</w:t>
      </w:r>
    </w:p>
    <w:p w14:paraId="55F5A8E3" w14:textId="376BC91D" w:rsidR="003D1EBF" w:rsidRPr="003D1EBF" w:rsidRDefault="003D1EBF" w:rsidP="003D1EBF">
      <w:pPr>
        <w:spacing w:after="150" w:line="240" w:lineRule="auto"/>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Onder leiding van Kees Vos, huisarts, bespreken de volgende experts deze belangrijke materie:</w:t>
      </w:r>
    </w:p>
    <w:p w14:paraId="4C5CF9B6" w14:textId="77777777" w:rsidR="003D1EBF" w:rsidRPr="003D1EBF" w:rsidRDefault="003D1EBF" w:rsidP="003D1EBF">
      <w:pPr>
        <w:numPr>
          <w:ilvl w:val="0"/>
          <w:numId w:val="1"/>
        </w:numPr>
        <w:spacing w:before="100" w:beforeAutospacing="1" w:after="100" w:afterAutospacing="1" w:line="240" w:lineRule="auto"/>
        <w:ind w:left="495"/>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Dr. M. van Eijk, specialist ouderengeneeskunde</w:t>
      </w:r>
    </w:p>
    <w:p w14:paraId="25E48E84" w14:textId="77777777" w:rsidR="003D1EBF" w:rsidRPr="003D1EBF" w:rsidRDefault="003D1EBF" w:rsidP="003D1EBF">
      <w:pPr>
        <w:numPr>
          <w:ilvl w:val="0"/>
          <w:numId w:val="1"/>
        </w:numPr>
        <w:spacing w:before="100" w:beforeAutospacing="1" w:after="100" w:afterAutospacing="1" w:line="240" w:lineRule="auto"/>
        <w:ind w:left="495"/>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Dr. N.B.M. Voet, revalidatiearts</w:t>
      </w:r>
    </w:p>
    <w:p w14:paraId="4C3C17CC" w14:textId="77777777" w:rsidR="003D1EBF" w:rsidRPr="003D1EBF" w:rsidRDefault="003D1EBF" w:rsidP="003D1EBF">
      <w:pPr>
        <w:numPr>
          <w:ilvl w:val="0"/>
          <w:numId w:val="1"/>
        </w:numPr>
        <w:spacing w:before="100" w:beforeAutospacing="1" w:after="100" w:afterAutospacing="1" w:line="240" w:lineRule="auto"/>
        <w:ind w:left="495"/>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Dhr. R. van Soest, verpleegkundig specialist</w:t>
      </w:r>
    </w:p>
    <w:p w14:paraId="10CF2FB2" w14:textId="6B50675A" w:rsidR="00AE1705" w:rsidRDefault="003D1EBF" w:rsidP="00363CC2">
      <w:pPr>
        <w:spacing w:after="0" w:line="240" w:lineRule="auto"/>
        <w:rPr>
          <w:rFonts w:ascii="Times New Roman" w:hAnsi="Times New Roman" w:cs="Times New Roman"/>
          <w:color w:val="333333"/>
          <w:sz w:val="20"/>
          <w:szCs w:val="20"/>
        </w:rPr>
      </w:pPr>
      <w:r w:rsidRPr="003D1EBF">
        <w:rPr>
          <w:rFonts w:ascii="&amp;quot" w:eastAsia="Times New Roman" w:hAnsi="&amp;quot" w:cs="Times New Roman"/>
          <w:color w:val="333333"/>
          <w:sz w:val="20"/>
          <w:szCs w:val="20"/>
          <w:lang w:eastAsia="nl-NL"/>
        </w:rPr>
        <w:t>De nascholing duurt een uur en is speciaal bedoeld voor specialisten ouderengeneeskunde en revalidatieartsen. Ook voor huisartsen en verpleegkundig specialisten die te maken krijgen met patiënten met spasticiteit is deze scholing waardevol.</w:t>
      </w:r>
      <w:r w:rsidRPr="003D1EBF">
        <w:rPr>
          <w:rFonts w:ascii="&amp;quot" w:eastAsia="Times New Roman" w:hAnsi="&amp;quot" w:cs="Times New Roman"/>
          <w:color w:val="333333"/>
          <w:sz w:val="20"/>
          <w:szCs w:val="20"/>
          <w:lang w:eastAsia="nl-NL"/>
        </w:rPr>
        <w:br/>
      </w:r>
      <w:r w:rsidRPr="003D1EBF">
        <w:rPr>
          <w:rFonts w:ascii="&amp;quot" w:eastAsia="Times New Roman" w:hAnsi="&amp;quot" w:cs="Times New Roman"/>
          <w:color w:val="333333"/>
          <w:sz w:val="20"/>
          <w:szCs w:val="20"/>
          <w:lang w:eastAsia="nl-NL"/>
        </w:rPr>
        <w:br/>
      </w:r>
    </w:p>
    <w:p w14:paraId="6C1DF948" w14:textId="52548595" w:rsidR="00633C07" w:rsidRDefault="00AE1705" w:rsidP="00E42CC0">
      <w:pPr>
        <w:spacing w:after="0" w:line="240" w:lineRule="auto"/>
        <w:rPr>
          <w:rFonts w:ascii="Times New Roman" w:hAnsi="Times New Roman" w:cs="Times New Roman"/>
          <w:color w:val="333333"/>
          <w:sz w:val="20"/>
          <w:szCs w:val="20"/>
        </w:rPr>
      </w:pPr>
      <w:r>
        <w:rPr>
          <w:rFonts w:ascii="Arial" w:hAnsi="Arial" w:cs="Arial"/>
          <w:color w:val="000000"/>
          <w:sz w:val="20"/>
          <w:szCs w:val="20"/>
          <w:shd w:val="clear" w:color="auto" w:fill="FFFFFF"/>
        </w:rPr>
        <w:br/>
      </w:r>
    </w:p>
    <w:p w14:paraId="5EF823FB" w14:textId="77777777" w:rsidR="001D65B8" w:rsidRDefault="001D65B8"/>
    <w:sectPr w:rsidR="001D6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42BC"/>
    <w:multiLevelType w:val="hybridMultilevel"/>
    <w:tmpl w:val="D1CAB4EA"/>
    <w:lvl w:ilvl="0" w:tplc="FB0816CC">
      <w:start w:val="1"/>
      <w:numFmt w:val="bullet"/>
      <w:lvlText w:val="•"/>
      <w:lvlJc w:val="left"/>
      <w:pPr>
        <w:tabs>
          <w:tab w:val="num" w:pos="720"/>
        </w:tabs>
        <w:ind w:left="720" w:hanging="360"/>
      </w:pPr>
      <w:rPr>
        <w:rFonts w:ascii="Arial" w:hAnsi="Arial" w:hint="default"/>
      </w:rPr>
    </w:lvl>
    <w:lvl w:ilvl="1" w:tplc="FC2E047C" w:tentative="1">
      <w:start w:val="1"/>
      <w:numFmt w:val="bullet"/>
      <w:lvlText w:val="•"/>
      <w:lvlJc w:val="left"/>
      <w:pPr>
        <w:tabs>
          <w:tab w:val="num" w:pos="1440"/>
        </w:tabs>
        <w:ind w:left="1440" w:hanging="360"/>
      </w:pPr>
      <w:rPr>
        <w:rFonts w:ascii="Arial" w:hAnsi="Arial" w:hint="default"/>
      </w:rPr>
    </w:lvl>
    <w:lvl w:ilvl="2" w:tplc="7ED2A420" w:tentative="1">
      <w:start w:val="1"/>
      <w:numFmt w:val="bullet"/>
      <w:lvlText w:val="•"/>
      <w:lvlJc w:val="left"/>
      <w:pPr>
        <w:tabs>
          <w:tab w:val="num" w:pos="2160"/>
        </w:tabs>
        <w:ind w:left="2160" w:hanging="360"/>
      </w:pPr>
      <w:rPr>
        <w:rFonts w:ascii="Arial" w:hAnsi="Arial" w:hint="default"/>
      </w:rPr>
    </w:lvl>
    <w:lvl w:ilvl="3" w:tplc="C9AC6772" w:tentative="1">
      <w:start w:val="1"/>
      <w:numFmt w:val="bullet"/>
      <w:lvlText w:val="•"/>
      <w:lvlJc w:val="left"/>
      <w:pPr>
        <w:tabs>
          <w:tab w:val="num" w:pos="2880"/>
        </w:tabs>
        <w:ind w:left="2880" w:hanging="360"/>
      </w:pPr>
      <w:rPr>
        <w:rFonts w:ascii="Arial" w:hAnsi="Arial" w:hint="default"/>
      </w:rPr>
    </w:lvl>
    <w:lvl w:ilvl="4" w:tplc="E0FA8A04" w:tentative="1">
      <w:start w:val="1"/>
      <w:numFmt w:val="bullet"/>
      <w:lvlText w:val="•"/>
      <w:lvlJc w:val="left"/>
      <w:pPr>
        <w:tabs>
          <w:tab w:val="num" w:pos="3600"/>
        </w:tabs>
        <w:ind w:left="3600" w:hanging="360"/>
      </w:pPr>
      <w:rPr>
        <w:rFonts w:ascii="Arial" w:hAnsi="Arial" w:hint="default"/>
      </w:rPr>
    </w:lvl>
    <w:lvl w:ilvl="5" w:tplc="48F202B2" w:tentative="1">
      <w:start w:val="1"/>
      <w:numFmt w:val="bullet"/>
      <w:lvlText w:val="•"/>
      <w:lvlJc w:val="left"/>
      <w:pPr>
        <w:tabs>
          <w:tab w:val="num" w:pos="4320"/>
        </w:tabs>
        <w:ind w:left="4320" w:hanging="360"/>
      </w:pPr>
      <w:rPr>
        <w:rFonts w:ascii="Arial" w:hAnsi="Arial" w:hint="default"/>
      </w:rPr>
    </w:lvl>
    <w:lvl w:ilvl="6" w:tplc="AC70E980" w:tentative="1">
      <w:start w:val="1"/>
      <w:numFmt w:val="bullet"/>
      <w:lvlText w:val="•"/>
      <w:lvlJc w:val="left"/>
      <w:pPr>
        <w:tabs>
          <w:tab w:val="num" w:pos="5040"/>
        </w:tabs>
        <w:ind w:left="5040" w:hanging="360"/>
      </w:pPr>
      <w:rPr>
        <w:rFonts w:ascii="Arial" w:hAnsi="Arial" w:hint="default"/>
      </w:rPr>
    </w:lvl>
    <w:lvl w:ilvl="7" w:tplc="6B78372A" w:tentative="1">
      <w:start w:val="1"/>
      <w:numFmt w:val="bullet"/>
      <w:lvlText w:val="•"/>
      <w:lvlJc w:val="left"/>
      <w:pPr>
        <w:tabs>
          <w:tab w:val="num" w:pos="5760"/>
        </w:tabs>
        <w:ind w:left="5760" w:hanging="360"/>
      </w:pPr>
      <w:rPr>
        <w:rFonts w:ascii="Arial" w:hAnsi="Arial" w:hint="default"/>
      </w:rPr>
    </w:lvl>
    <w:lvl w:ilvl="8" w:tplc="95A696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D53A2"/>
    <w:multiLevelType w:val="multilevel"/>
    <w:tmpl w:val="732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BF"/>
    <w:rsid w:val="00025CFF"/>
    <w:rsid w:val="001D42DA"/>
    <w:rsid w:val="001D65B8"/>
    <w:rsid w:val="002431D5"/>
    <w:rsid w:val="00363CC2"/>
    <w:rsid w:val="003D1EBF"/>
    <w:rsid w:val="00456B37"/>
    <w:rsid w:val="005B6897"/>
    <w:rsid w:val="00633C07"/>
    <w:rsid w:val="009F16B6"/>
    <w:rsid w:val="00AE1705"/>
    <w:rsid w:val="00E42CC0"/>
    <w:rsid w:val="00EC2304"/>
    <w:rsid w:val="00F052A0"/>
    <w:rsid w:val="00F46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29FE"/>
  <w15:chartTrackingRefBased/>
  <w15:docId w15:val="{F60B9540-3F12-491A-9649-C678A716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ustomer-color">
    <w:name w:val="customer-color"/>
    <w:basedOn w:val="Standaardalinea-lettertype"/>
    <w:rsid w:val="003D1EBF"/>
  </w:style>
  <w:style w:type="paragraph" w:customStyle="1" w:styleId="ng-binding">
    <w:name w:val="ng-binding"/>
    <w:basedOn w:val="Standaard"/>
    <w:rsid w:val="003D1E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bbcode-b">
    <w:name w:val="xbbcode-b"/>
    <w:basedOn w:val="Standaardalinea-lettertype"/>
    <w:rsid w:val="003D1EBF"/>
  </w:style>
  <w:style w:type="character" w:styleId="Hyperlink">
    <w:name w:val="Hyperlink"/>
    <w:basedOn w:val="Standaardalinea-lettertype"/>
    <w:uiPriority w:val="99"/>
    <w:unhideWhenUsed/>
    <w:rsid w:val="003D1EBF"/>
    <w:rPr>
      <w:color w:val="0563C1" w:themeColor="hyperlink"/>
      <w:u w:val="single"/>
    </w:rPr>
  </w:style>
  <w:style w:type="character" w:styleId="Onopgelostemelding">
    <w:name w:val="Unresolved Mention"/>
    <w:basedOn w:val="Standaardalinea-lettertype"/>
    <w:uiPriority w:val="99"/>
    <w:semiHidden/>
    <w:unhideWhenUsed/>
    <w:rsid w:val="003D1EBF"/>
    <w:rPr>
      <w:color w:val="605E5C"/>
      <w:shd w:val="clear" w:color="auto" w:fill="E1DFDD"/>
    </w:rPr>
  </w:style>
  <w:style w:type="character" w:styleId="GevolgdeHyperlink">
    <w:name w:val="FollowedHyperlink"/>
    <w:basedOn w:val="Standaardalinea-lettertype"/>
    <w:uiPriority w:val="99"/>
    <w:semiHidden/>
    <w:unhideWhenUsed/>
    <w:rsid w:val="003D1EBF"/>
    <w:rPr>
      <w:color w:val="954F72" w:themeColor="followedHyperlink"/>
      <w:u w:val="single"/>
    </w:rPr>
  </w:style>
  <w:style w:type="character" w:customStyle="1" w:styleId="widget-pane-link">
    <w:name w:val="widget-pane-link"/>
    <w:basedOn w:val="Standaardalinea-lettertype"/>
    <w:rsid w:val="00AE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0426">
      <w:bodyDiv w:val="1"/>
      <w:marLeft w:val="0"/>
      <w:marRight w:val="0"/>
      <w:marTop w:val="0"/>
      <w:marBottom w:val="0"/>
      <w:divBdr>
        <w:top w:val="none" w:sz="0" w:space="0" w:color="auto"/>
        <w:left w:val="none" w:sz="0" w:space="0" w:color="auto"/>
        <w:bottom w:val="none" w:sz="0" w:space="0" w:color="auto"/>
        <w:right w:val="none" w:sz="0" w:space="0" w:color="auto"/>
      </w:divBdr>
    </w:div>
    <w:div w:id="737437325">
      <w:bodyDiv w:val="1"/>
      <w:marLeft w:val="0"/>
      <w:marRight w:val="0"/>
      <w:marTop w:val="0"/>
      <w:marBottom w:val="0"/>
      <w:divBdr>
        <w:top w:val="none" w:sz="0" w:space="0" w:color="auto"/>
        <w:left w:val="none" w:sz="0" w:space="0" w:color="auto"/>
        <w:bottom w:val="none" w:sz="0" w:space="0" w:color="auto"/>
        <w:right w:val="none" w:sz="0" w:space="0" w:color="auto"/>
      </w:divBdr>
      <w:divsChild>
        <w:div w:id="348605314">
          <w:marLeft w:val="0"/>
          <w:marRight w:val="0"/>
          <w:marTop w:val="0"/>
          <w:marBottom w:val="0"/>
          <w:divBdr>
            <w:top w:val="none" w:sz="0" w:space="0" w:color="auto"/>
            <w:left w:val="none" w:sz="0" w:space="0" w:color="auto"/>
            <w:bottom w:val="single" w:sz="6" w:space="4" w:color="auto"/>
            <w:right w:val="none" w:sz="0" w:space="0" w:color="auto"/>
          </w:divBdr>
        </w:div>
        <w:div w:id="741417420">
          <w:marLeft w:val="-225"/>
          <w:marRight w:val="-225"/>
          <w:marTop w:val="0"/>
          <w:marBottom w:val="0"/>
          <w:divBdr>
            <w:top w:val="none" w:sz="0" w:space="0" w:color="auto"/>
            <w:left w:val="none" w:sz="0" w:space="0" w:color="auto"/>
            <w:bottom w:val="none" w:sz="0" w:space="0" w:color="auto"/>
            <w:right w:val="none" w:sz="0" w:space="0" w:color="auto"/>
          </w:divBdr>
          <w:divsChild>
            <w:div w:id="18589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8739">
      <w:bodyDiv w:val="1"/>
      <w:marLeft w:val="0"/>
      <w:marRight w:val="0"/>
      <w:marTop w:val="0"/>
      <w:marBottom w:val="0"/>
      <w:divBdr>
        <w:top w:val="none" w:sz="0" w:space="0" w:color="auto"/>
        <w:left w:val="none" w:sz="0" w:space="0" w:color="auto"/>
        <w:bottom w:val="none" w:sz="0" w:space="0" w:color="auto"/>
        <w:right w:val="none" w:sz="0" w:space="0" w:color="auto"/>
      </w:divBdr>
      <w:divsChild>
        <w:div w:id="621107134">
          <w:marLeft w:val="547"/>
          <w:marRight w:val="0"/>
          <w:marTop w:val="0"/>
          <w:marBottom w:val="0"/>
          <w:divBdr>
            <w:top w:val="none" w:sz="0" w:space="0" w:color="auto"/>
            <w:left w:val="none" w:sz="0" w:space="0" w:color="auto"/>
            <w:bottom w:val="none" w:sz="0" w:space="0" w:color="auto"/>
            <w:right w:val="none" w:sz="0" w:space="0" w:color="auto"/>
          </w:divBdr>
        </w:div>
        <w:div w:id="20593218">
          <w:marLeft w:val="547"/>
          <w:marRight w:val="0"/>
          <w:marTop w:val="0"/>
          <w:marBottom w:val="0"/>
          <w:divBdr>
            <w:top w:val="none" w:sz="0" w:space="0" w:color="auto"/>
            <w:left w:val="none" w:sz="0" w:space="0" w:color="auto"/>
            <w:bottom w:val="none" w:sz="0" w:space="0" w:color="auto"/>
            <w:right w:val="none" w:sz="0" w:space="0" w:color="auto"/>
          </w:divBdr>
        </w:div>
        <w:div w:id="1038432550">
          <w:marLeft w:val="547"/>
          <w:marRight w:val="0"/>
          <w:marTop w:val="0"/>
          <w:marBottom w:val="0"/>
          <w:divBdr>
            <w:top w:val="none" w:sz="0" w:space="0" w:color="auto"/>
            <w:left w:val="none" w:sz="0" w:space="0" w:color="auto"/>
            <w:bottom w:val="none" w:sz="0" w:space="0" w:color="auto"/>
            <w:right w:val="none" w:sz="0" w:space="0" w:color="auto"/>
          </w:divBdr>
        </w:div>
        <w:div w:id="68617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1648734A91645A089344C4C6DA73B" ma:contentTypeVersion="10" ma:contentTypeDescription="Create a new document." ma:contentTypeScope="" ma:versionID="c9219c2fba24bf23d5c13e411e6535c1">
  <xsd:schema xmlns:xsd="http://www.w3.org/2001/XMLSchema" xmlns:xs="http://www.w3.org/2001/XMLSchema" xmlns:p="http://schemas.microsoft.com/office/2006/metadata/properties" xmlns:ns2="5508a638-9b58-4321-9f28-14234de5ed82" xmlns:ns3="e5c40bff-aaea-4b99-a4d5-4d6bea975f0c" targetNamespace="http://schemas.microsoft.com/office/2006/metadata/properties" ma:root="true" ma:fieldsID="cecfaf794e20b4a5e278b01d9bab29dc" ns2:_="" ns3:_="">
    <xsd:import namespace="5508a638-9b58-4321-9f28-14234de5ed82"/>
    <xsd:import namespace="e5c40bff-aaea-4b99-a4d5-4d6bea975f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a638-9b58-4321-9f28-14234de5e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0bff-aaea-4b99-a4d5-4d6bea975f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7A5E6-1782-4C4B-A401-39395E5872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17DB3-8B44-4603-ABB0-D6237A3C149B}">
  <ds:schemaRefs>
    <ds:schemaRef ds:uri="http://schemas.microsoft.com/sharepoint/v3/contenttype/forms"/>
  </ds:schemaRefs>
</ds:datastoreItem>
</file>

<file path=customXml/itemProps3.xml><?xml version="1.0" encoding="utf-8"?>
<ds:datastoreItem xmlns:ds="http://schemas.openxmlformats.org/officeDocument/2006/customXml" ds:itemID="{9524F5AC-7D18-4AE0-9AE3-B14DC415267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Van Trigt (NL) (WP)</dc:creator>
  <cp:keywords/>
  <dc:description/>
  <cp:lastModifiedBy>Marga Van Trigt (NL) (WP)</cp:lastModifiedBy>
  <cp:revision>4</cp:revision>
  <dcterms:created xsi:type="dcterms:W3CDTF">2019-08-09T13:07:00Z</dcterms:created>
  <dcterms:modified xsi:type="dcterms:W3CDTF">2019-08-09T13:08:00Z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0x010100CA21648734A91645A089344C4C6DA73B</vt:lpwstr>
  </property>
</Properties>
</file>